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E0161">
      <w:pPr>
        <w:pStyle w:val="2"/>
        <w:bidi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浙江地区液化天然气（LNG）槽车运费指数</w:t>
      </w:r>
    </w:p>
    <w:p w14:paraId="645AC79C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编制机制</w:t>
      </w:r>
    </w:p>
    <w:p w14:paraId="5175EB11">
      <w:pPr>
        <w:rPr>
          <w:rFonts w:hint="eastAsia" w:ascii="仿宋_GB2312" w:hAnsi="仿宋_GB2312" w:cs="仿宋_GB2312"/>
          <w:lang w:val="en-US" w:eastAsia="zh-CN"/>
        </w:rPr>
      </w:pPr>
    </w:p>
    <w:p w14:paraId="63119D65">
      <w:p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浙江国际</w:t>
      </w:r>
      <w:r>
        <w:rPr>
          <w:rFonts w:hint="eastAsia" w:ascii="仿宋_GB2312" w:hAnsi="仿宋_GB2312" w:cs="仿宋_GB2312"/>
          <w:lang w:val="en-US" w:eastAsia="zh-CN"/>
        </w:rPr>
        <w:t>大宗商品</w:t>
      </w:r>
      <w:r>
        <w:rPr>
          <w:rFonts w:hint="eastAsia" w:ascii="仿宋_GB2312" w:hAnsi="仿宋_GB2312" w:eastAsia="仿宋_GB2312" w:cs="仿宋_GB2312"/>
          <w:lang w:val="en-US" w:eastAsia="zh-CN"/>
        </w:rPr>
        <w:t>交易中心（简称“</w:t>
      </w:r>
      <w:r>
        <w:rPr>
          <w:rFonts w:hint="eastAsia" w:ascii="仿宋_GB2312" w:hAnsi="仿宋_GB2312" w:cs="仿宋_GB2312"/>
          <w:lang w:val="en-US" w:eastAsia="zh-CN"/>
        </w:rPr>
        <w:t>浙江大宗</w:t>
      </w:r>
      <w:r>
        <w:rPr>
          <w:rFonts w:hint="eastAsia" w:ascii="仿宋_GB2312" w:hAnsi="仿宋_GB2312" w:eastAsia="仿宋_GB2312" w:cs="仿宋_GB2312"/>
          <w:lang w:val="en-US" w:eastAsia="zh-CN"/>
        </w:rPr>
        <w:t>”）通过采集</w:t>
      </w:r>
      <w:r>
        <w:rPr>
          <w:rFonts w:hint="eastAsia" w:ascii="仿宋_GB2312" w:hAnsi="仿宋_GB2312" w:cs="仿宋_GB2312"/>
          <w:lang w:val="en-US" w:eastAsia="zh-CN"/>
        </w:rPr>
        <w:t>在浙江</w:t>
      </w:r>
      <w:r>
        <w:rPr>
          <w:rFonts w:hint="eastAsia" w:ascii="仿宋_GB2312" w:hAnsi="仿宋_GB2312" w:eastAsia="仿宋_GB2312" w:cs="仿宋_GB2312"/>
          <w:lang w:val="en-US" w:eastAsia="zh-CN"/>
        </w:rPr>
        <w:t>地区具</w:t>
      </w:r>
      <w:r>
        <w:rPr>
          <w:rFonts w:hint="eastAsia" w:ascii="仿宋_GB2312" w:hAnsi="仿宋_GB2312" w:cs="仿宋_GB2312"/>
          <w:lang w:val="en-US" w:eastAsia="zh-CN"/>
        </w:rPr>
        <w:t>备一定承运能</w:t>
      </w:r>
      <w:r>
        <w:rPr>
          <w:rFonts w:hint="eastAsia" w:ascii="仿宋_GB2312" w:hAnsi="仿宋_GB2312" w:eastAsia="仿宋_GB2312" w:cs="仿宋_GB2312"/>
          <w:lang w:val="en-US" w:eastAsia="zh-CN"/>
        </w:rPr>
        <w:t>力的LNG物流企业</w:t>
      </w:r>
      <w:r>
        <w:rPr>
          <w:rFonts w:hint="eastAsia" w:ascii="仿宋_GB2312" w:hAnsi="仿宋_GB2312" w:cs="仿宋_GB231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lang w:val="en-US" w:eastAsia="zh-CN"/>
        </w:rPr>
        <w:t>不同运输距离下的运费系数，利用算术平均求和的方法计算</w:t>
      </w:r>
      <w:r>
        <w:rPr>
          <w:rFonts w:hint="eastAsia" w:ascii="仿宋_GB2312" w:hAnsi="仿宋_GB2312" w:cs="仿宋_GB2312"/>
          <w:lang w:val="en-US" w:eastAsia="zh-CN"/>
        </w:rPr>
        <w:t>浙江地区LNG</w:t>
      </w:r>
      <w:r>
        <w:rPr>
          <w:rFonts w:hint="eastAsia" w:ascii="仿宋_GB2312" w:hAnsi="仿宋_GB2312" w:eastAsia="仿宋_GB2312" w:cs="仿宋_GB2312"/>
          <w:lang w:val="en-US" w:eastAsia="zh-CN"/>
        </w:rPr>
        <w:t>槽车</w:t>
      </w:r>
      <w:r>
        <w:rPr>
          <w:rFonts w:hint="eastAsia" w:ascii="仿宋_GB2312" w:hAnsi="仿宋_GB2312" w:cs="仿宋_GB2312"/>
          <w:lang w:val="en-US" w:eastAsia="zh-CN"/>
        </w:rPr>
        <w:t>运费</w:t>
      </w:r>
      <w:r>
        <w:rPr>
          <w:rFonts w:hint="eastAsia" w:ascii="仿宋_GB2312" w:hAnsi="仿宋_GB2312" w:eastAsia="仿宋_GB2312" w:cs="仿宋_GB2312"/>
          <w:lang w:val="en-US" w:eastAsia="zh-CN"/>
        </w:rPr>
        <w:t>指数（简称“</w:t>
      </w:r>
      <w:r>
        <w:rPr>
          <w:rFonts w:hint="eastAsia" w:ascii="仿宋_GB2312" w:hAnsi="仿宋_GB2312" w:cs="仿宋_GB2312"/>
          <w:lang w:val="en-US" w:eastAsia="zh-CN"/>
        </w:rPr>
        <w:t>浙江LNG槽车指数</w:t>
      </w:r>
      <w:r>
        <w:rPr>
          <w:rFonts w:hint="eastAsia" w:ascii="仿宋_GB2312" w:hAnsi="仿宋_GB2312" w:eastAsia="仿宋_GB2312" w:cs="仿宋_GB2312"/>
          <w:lang w:val="en-US" w:eastAsia="zh-CN"/>
        </w:rPr>
        <w:t>”），探索标准化、市场化的</w:t>
      </w:r>
      <w:r>
        <w:rPr>
          <w:rFonts w:hint="eastAsia" w:ascii="仿宋_GB2312" w:hAnsi="仿宋_GB2312" w:cs="仿宋_GB2312"/>
          <w:lang w:val="en-US" w:eastAsia="zh-CN"/>
        </w:rPr>
        <w:t>浙江LNG</w:t>
      </w:r>
      <w:r>
        <w:rPr>
          <w:rFonts w:hint="eastAsia" w:ascii="仿宋_GB2312" w:hAnsi="仿宋_GB2312" w:eastAsia="仿宋_GB2312" w:cs="仿宋_GB2312"/>
          <w:lang w:val="en-US" w:eastAsia="zh-CN"/>
        </w:rPr>
        <w:t>槽车指数，综合反映</w:t>
      </w:r>
      <w:r>
        <w:rPr>
          <w:rFonts w:hint="eastAsia" w:ascii="仿宋_GB2312" w:hAnsi="仿宋_GB2312" w:cs="仿宋_GB2312"/>
          <w:lang w:val="en-US" w:eastAsia="zh-CN"/>
        </w:rPr>
        <w:t>浙江地区</w:t>
      </w:r>
      <w:r>
        <w:rPr>
          <w:rFonts w:hint="eastAsia" w:ascii="仿宋_GB2312" w:hAnsi="仿宋_GB2312" w:eastAsia="仿宋_GB2312" w:cs="仿宋_GB2312"/>
          <w:lang w:val="en-US" w:eastAsia="zh-CN"/>
        </w:rPr>
        <w:t>LNG市场槽车运输价格水平</w:t>
      </w:r>
      <w:r>
        <w:rPr>
          <w:rStyle w:val="12"/>
          <w:rFonts w:hint="eastAsia" w:ascii="仿宋_GB2312" w:hAnsi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lang w:val="en-US" w:eastAsia="zh-CN"/>
        </w:rPr>
        <w:t>助力高水平现代商贸流通体系建设</w:t>
      </w:r>
      <w:r>
        <w:rPr>
          <w:rFonts w:hint="eastAsia" w:ascii="仿宋_GB2312" w:hAnsi="仿宋_GB2312" w:eastAsia="仿宋_GB2312" w:cs="仿宋_GB2312"/>
          <w:lang w:val="en-US" w:eastAsia="zh-CN"/>
        </w:rPr>
        <w:t>。</w:t>
      </w:r>
    </w:p>
    <w:p w14:paraId="28B8929C">
      <w:pPr>
        <w:pStyle w:val="3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一、槽车指数编制</w:t>
      </w:r>
    </w:p>
    <w:p w14:paraId="707C22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cs="仿宋_GB2312"/>
          <w:lang w:val="en-US" w:eastAsia="zh-CN"/>
        </w:rPr>
        <w:t>浙江大宗</w:t>
      </w:r>
      <w:r>
        <w:rPr>
          <w:rFonts w:hint="eastAsia" w:ascii="仿宋_GB2312" w:hAnsi="仿宋_GB2312" w:eastAsia="仿宋_GB2312" w:cs="仿宋_GB2312"/>
          <w:lang w:val="en-US" w:eastAsia="zh-CN"/>
        </w:rPr>
        <w:t>根据物流企业在不同运距标准下的LNG运费系数报价，对</w:t>
      </w:r>
      <w:r>
        <w:rPr>
          <w:rFonts w:hint="eastAsia" w:ascii="仿宋_GB2312" w:hAnsi="仿宋_GB2312" w:cs="仿宋_GB2312"/>
          <w:lang w:val="en-US" w:eastAsia="zh-CN"/>
        </w:rPr>
        <w:t>浙江</w:t>
      </w:r>
      <w:r>
        <w:rPr>
          <w:rFonts w:hint="eastAsia" w:ascii="仿宋_GB2312" w:hAnsi="仿宋_GB2312" w:eastAsia="仿宋_GB2312" w:cs="仿宋_GB2312"/>
          <w:lang w:val="en-US" w:eastAsia="zh-CN"/>
        </w:rPr>
        <w:t>地区LNG槽车运费系数进行算术平均求和，计算得到不同运距标准下的</w:t>
      </w:r>
      <w:r>
        <w:rPr>
          <w:rFonts w:hint="eastAsia" w:ascii="仿宋_GB2312" w:hAnsi="仿宋_GB2312" w:cs="仿宋_GB2312"/>
          <w:lang w:val="en-US" w:eastAsia="zh-CN"/>
        </w:rPr>
        <w:t>浙江LNG</w:t>
      </w:r>
      <w:r>
        <w:rPr>
          <w:rFonts w:hint="eastAsia" w:ascii="仿宋_GB2312" w:hAnsi="仿宋_GB2312" w:eastAsia="仿宋_GB2312" w:cs="仿宋_GB2312"/>
          <w:lang w:val="en-US" w:eastAsia="zh-CN"/>
        </w:rPr>
        <w:t>槽车指数。</w:t>
      </w:r>
    </w:p>
    <w:p w14:paraId="2C09351C">
      <w:pPr>
        <w:pStyle w:val="3"/>
        <w:bidi w:val="0"/>
        <w:rPr>
          <w:rFonts w:hint="eastAsia" w:ascii="黑体" w:hAnsi="黑体" w:eastAsia="黑体" w:cs="黑体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lang w:val="en-US" w:eastAsia="zh-CN"/>
        </w:rPr>
        <w:t>二、浙江LNG槽车指数发布</w:t>
      </w:r>
    </w:p>
    <w:bookmarkEnd w:id="0"/>
    <w:p w14:paraId="39D54B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cs="仿宋_GB2312"/>
          <w:lang w:val="en-US" w:eastAsia="zh-CN"/>
        </w:rPr>
        <w:t>浙江大宗</w:t>
      </w:r>
      <w:r>
        <w:rPr>
          <w:rFonts w:hint="eastAsia" w:ascii="仿宋_GB2312" w:hAnsi="仿宋_GB2312" w:eastAsia="仿宋_GB2312" w:cs="仿宋_GB2312"/>
          <w:lang w:val="en-US" w:eastAsia="zh-CN"/>
        </w:rPr>
        <w:t>完成</w:t>
      </w:r>
      <w:r>
        <w:rPr>
          <w:rFonts w:hint="eastAsia" w:ascii="仿宋_GB2312" w:hAnsi="仿宋_GB2312" w:cs="仿宋_GB2312"/>
          <w:lang w:val="en-US" w:eastAsia="zh-CN"/>
        </w:rPr>
        <w:t>浙江LNG</w:t>
      </w:r>
      <w:r>
        <w:rPr>
          <w:rFonts w:hint="eastAsia" w:ascii="仿宋_GB2312" w:hAnsi="仿宋_GB2312" w:eastAsia="仿宋_GB2312" w:cs="仿宋_GB2312"/>
          <w:lang w:val="en-US" w:eastAsia="zh-CN"/>
        </w:rPr>
        <w:t>槽车指数的编制后，通过</w:t>
      </w:r>
      <w:r>
        <w:rPr>
          <w:rFonts w:hint="eastAsia" w:ascii="仿宋_GB2312" w:hAnsi="仿宋_GB2312" w:cs="仿宋_GB2312"/>
          <w:lang w:val="en-US" w:eastAsia="zh-CN"/>
        </w:rPr>
        <w:t>浙江大宗</w:t>
      </w:r>
      <w:r>
        <w:rPr>
          <w:rFonts w:hint="eastAsia" w:ascii="仿宋_GB2312" w:hAnsi="仿宋_GB2312" w:eastAsia="仿宋_GB2312" w:cs="仿宋_GB2312"/>
          <w:lang w:val="en-US" w:eastAsia="zh-CN"/>
        </w:rPr>
        <w:t>官网和微信公众号对外发布，反映</w:t>
      </w:r>
      <w:r>
        <w:rPr>
          <w:rFonts w:hint="eastAsia" w:ascii="仿宋_GB2312" w:hAnsi="仿宋_GB2312" w:cs="仿宋_GB2312"/>
          <w:lang w:val="en-US" w:eastAsia="zh-CN"/>
        </w:rPr>
        <w:t>浙江</w:t>
      </w:r>
      <w:r>
        <w:rPr>
          <w:rFonts w:hint="eastAsia" w:ascii="仿宋_GB2312" w:hAnsi="仿宋_GB2312" w:eastAsia="仿宋_GB2312" w:cs="仿宋_GB2312"/>
          <w:lang w:val="en-US" w:eastAsia="zh-CN"/>
        </w:rPr>
        <w:t>地区LNG市场槽车运输价格水平。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N2Q2OTgzNjZmZmQ5MjY2ZjlmYWZjMGQyOGM0ZWIifQ=="/>
  </w:docVars>
  <w:rsids>
    <w:rsidRoot w:val="00000000"/>
    <w:rsid w:val="00151A3F"/>
    <w:rsid w:val="01020458"/>
    <w:rsid w:val="01D73FFD"/>
    <w:rsid w:val="0574420E"/>
    <w:rsid w:val="05F20EA6"/>
    <w:rsid w:val="06C7488B"/>
    <w:rsid w:val="09E15AC5"/>
    <w:rsid w:val="0A0D366E"/>
    <w:rsid w:val="0B737155"/>
    <w:rsid w:val="0C836789"/>
    <w:rsid w:val="1255782F"/>
    <w:rsid w:val="15FB25EC"/>
    <w:rsid w:val="161F745B"/>
    <w:rsid w:val="1A1A4ED2"/>
    <w:rsid w:val="1B366AD0"/>
    <w:rsid w:val="23F06759"/>
    <w:rsid w:val="26541B74"/>
    <w:rsid w:val="29093DE0"/>
    <w:rsid w:val="2D4C4080"/>
    <w:rsid w:val="2DB77809"/>
    <w:rsid w:val="303D2F73"/>
    <w:rsid w:val="35541E94"/>
    <w:rsid w:val="3BD1351F"/>
    <w:rsid w:val="43703373"/>
    <w:rsid w:val="43D73ACB"/>
    <w:rsid w:val="44AD75B3"/>
    <w:rsid w:val="45533AB7"/>
    <w:rsid w:val="4FA33456"/>
    <w:rsid w:val="50074B62"/>
    <w:rsid w:val="55305ACE"/>
    <w:rsid w:val="5A227F0E"/>
    <w:rsid w:val="5D5E1D0A"/>
    <w:rsid w:val="5EB97DCB"/>
    <w:rsid w:val="629376A5"/>
    <w:rsid w:val="6416578E"/>
    <w:rsid w:val="6A5E5DDC"/>
    <w:rsid w:val="6C0922F5"/>
    <w:rsid w:val="78FD3B46"/>
    <w:rsid w:val="7AA70AD0"/>
    <w:rsid w:val="7B8C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80" w:firstLineChars="200"/>
      <w:jc w:val="both"/>
    </w:pPr>
    <w:rPr>
      <w:rFonts w:eastAsia="仿宋_GB2312" w:asciiTheme="minorAscii" w:hAnsiTheme="minorAsci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line="560" w:lineRule="exact"/>
      <w:ind w:firstLine="480" w:firstLineChars="200"/>
      <w:jc w:val="left"/>
      <w:outlineLvl w:val="2"/>
    </w:pPr>
    <w:rPr>
      <w:rFonts w:eastAsia="楷体_GB2312" w:asciiTheme="minorAscii" w:hAnsiTheme="minorAscii"/>
      <w:b/>
      <w:bCs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autoSpaceDE w:val="0"/>
      <w:autoSpaceDN w:val="0"/>
      <w:spacing w:line="560" w:lineRule="exact"/>
      <w:ind w:left="0" w:firstLine="880" w:firstLineChars="200"/>
      <w:jc w:val="left"/>
    </w:pPr>
    <w:rPr>
      <w:rFonts w:ascii="Times New Roman" w:hAnsi="Times New Roman" w:eastAsia="仿宋_GB2312" w:cs="仿宋_GB2312"/>
      <w:kern w:val="0"/>
      <w:sz w:val="32"/>
      <w:szCs w:val="32"/>
      <w:lang w:eastAsia="en-US"/>
    </w:rPr>
  </w:style>
  <w:style w:type="character" w:customStyle="1" w:styleId="10">
    <w:name w:val="标题 3 字符"/>
    <w:basedOn w:val="9"/>
    <w:link w:val="4"/>
    <w:qFormat/>
    <w:uiPriority w:val="9"/>
    <w:rPr>
      <w:rFonts w:eastAsia="楷体_GB2312" w:asciiTheme="minorAscii" w:hAnsiTheme="minorAscii"/>
      <w:b/>
      <w:bCs/>
      <w:sz w:val="32"/>
      <w:szCs w:val="32"/>
    </w:rPr>
  </w:style>
  <w:style w:type="character" w:customStyle="1" w:styleId="11">
    <w:name w:val="标题 1 字符"/>
    <w:basedOn w:val="9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339</Characters>
  <Lines>0</Lines>
  <Paragraphs>0</Paragraphs>
  <TotalTime>1</TotalTime>
  <ScaleCrop>false</ScaleCrop>
  <LinksUpToDate>false</LinksUpToDate>
  <CharactersWithSpaces>339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2023-08-28T01:58:00Z</dcterms:created>
  <dc:creator>sunq</dc:creator>
  <cp:lastModifiedBy>sunq</cp:lastModifiedBy>
  <dcterms:modified xsi:type="dcterms:W3CDTF">2025-06-24T05:53:28Z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556534FE46334A1DBA5C054636C94783_12</vt:lpwstr>
  </property>
  <property fmtid="{D5CDD505-2E9C-101B-9397-08002B2CF9AE}" pid="4" name="KSOTemplateDocerSaveRecord">
    <vt:lpwstr>eyJoZGlkIjoiZWUxN2Q2OTgzNjZmZmQ5MjY2ZjlmYWZjMGQyOGM0ZWIiLCJ1c2VySWQiOiIxNTE3NzgyNzQyIn0=</vt:lpwstr>
  </property>
</Properties>
</file>